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C8" w:rsidRPr="008F37C8" w:rsidRDefault="008F37C8" w:rsidP="008F37C8">
      <w:pPr>
        <w:spacing w:after="0"/>
        <w:jc w:val="center"/>
        <w:rPr>
          <w:rFonts w:ascii="Candara" w:eastAsia="Arial Unicode MS" w:hAnsi="Candara" w:cs="Times New Roman"/>
          <w:b/>
          <w:color w:val="333333"/>
          <w:kern w:val="1"/>
          <w:sz w:val="32"/>
          <w:szCs w:val="24"/>
        </w:rPr>
      </w:pPr>
      <w:r w:rsidRPr="008F37C8">
        <w:rPr>
          <w:rFonts w:ascii="Candara" w:eastAsia="Arial Unicode MS" w:hAnsi="Candara" w:cs="Times New Roman"/>
          <w:b/>
          <w:i/>
          <w:noProof/>
          <w:color w:val="333333"/>
          <w:kern w:val="1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353B882" wp14:editId="0DDA152B">
            <wp:simplePos x="0" y="0"/>
            <wp:positionH relativeFrom="column">
              <wp:posOffset>-205740</wp:posOffset>
            </wp:positionH>
            <wp:positionV relativeFrom="paragraph">
              <wp:posOffset>-72187</wp:posOffset>
            </wp:positionV>
            <wp:extent cx="835867" cy="81915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86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7C8">
        <w:rPr>
          <w:rFonts w:ascii="Candara" w:eastAsia="Arial Unicode MS" w:hAnsi="Candara" w:cs="Times New Roman"/>
          <w:b/>
          <w:color w:val="333333"/>
          <w:kern w:val="1"/>
          <w:sz w:val="32"/>
          <w:szCs w:val="24"/>
        </w:rPr>
        <w:t>ESPERIENZE ESTIVE</w:t>
      </w:r>
    </w:p>
    <w:p w:rsidR="008F37C8" w:rsidRPr="008F37C8" w:rsidRDefault="008F37C8" w:rsidP="008F37C8">
      <w:pPr>
        <w:spacing w:after="0"/>
        <w:jc w:val="center"/>
        <w:rPr>
          <w:rFonts w:ascii="Candara" w:eastAsia="Arial Unicode MS" w:hAnsi="Candara" w:cs="Times New Roman"/>
          <w:b/>
          <w:color w:val="333333"/>
          <w:kern w:val="1"/>
          <w:sz w:val="32"/>
          <w:szCs w:val="24"/>
        </w:rPr>
      </w:pPr>
      <w:r w:rsidRPr="008F37C8">
        <w:rPr>
          <w:rFonts w:ascii="Candara" w:eastAsia="Arial Unicode MS" w:hAnsi="Candara" w:cs="Times New Roman"/>
          <w:b/>
          <w:color w:val="333333"/>
          <w:kern w:val="1"/>
          <w:sz w:val="32"/>
          <w:szCs w:val="24"/>
        </w:rPr>
        <w:t xml:space="preserve"> Oasi del Quadrone</w:t>
      </w:r>
    </w:p>
    <w:p w:rsidR="008F37C8" w:rsidRPr="008F37C8" w:rsidRDefault="008F37C8" w:rsidP="008F37C8">
      <w:pPr>
        <w:suppressAutoHyphens/>
        <w:spacing w:after="0" w:line="300" w:lineRule="atLeast"/>
        <w:jc w:val="both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</w:p>
    <w:p w:rsidR="008F37C8" w:rsidRPr="008F37C8" w:rsidRDefault="008F37C8" w:rsidP="008F37C8">
      <w:pPr>
        <w:suppressAutoHyphens/>
        <w:spacing w:after="0" w:line="300" w:lineRule="atLeast"/>
        <w:jc w:val="both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>In uno scenario incantato, completamente immerso nel verde, i bambini/e potranno avvicinarsi alla natura, ai suoi ritmi, ai suoi tempi e alle sue manifestazioni in un ambiente da esplorare, rispettare e amare.</w:t>
      </w:r>
    </w:p>
    <w:p w:rsidR="008F37C8" w:rsidRPr="008F37C8" w:rsidRDefault="008F37C8" w:rsidP="008F37C8">
      <w:pPr>
        <w:suppressAutoHyphens/>
        <w:spacing w:after="0" w:line="300" w:lineRule="atLeast"/>
        <w:jc w:val="both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>Le attività proposte saranno di carattere ludico, scientifico e sensoriale-corporeo.</w:t>
      </w:r>
    </w:p>
    <w:p w:rsidR="008F37C8" w:rsidRPr="008F37C8" w:rsidRDefault="008F37C8" w:rsidP="008F37C8">
      <w:pPr>
        <w:suppressAutoHyphens/>
        <w:spacing w:after="0" w:line="300" w:lineRule="atLeast"/>
        <w:jc w:val="both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>Laboratori, esperimenti, manipolazioni, esplorazioni, letture animate, giochi di gruppo, attività musicali e teatrali.</w:t>
      </w:r>
    </w:p>
    <w:p w:rsidR="008F37C8" w:rsidRPr="008F37C8" w:rsidRDefault="008F37C8" w:rsidP="008F37C8">
      <w:pPr>
        <w:suppressAutoHyphens/>
        <w:spacing w:after="0" w:line="300" w:lineRule="atLeast"/>
        <w:jc w:val="both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</w:p>
    <w:p w:rsidR="008F37C8" w:rsidRPr="008F37C8" w:rsidRDefault="008F37C8" w:rsidP="008F37C8">
      <w:pPr>
        <w:spacing w:after="0"/>
        <w:jc w:val="center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 xml:space="preserve">27 giugno-1 luglio naturalistica </w:t>
      </w:r>
    </w:p>
    <w:p w:rsidR="008F37C8" w:rsidRPr="008F37C8" w:rsidRDefault="008F37C8" w:rsidP="008F37C8">
      <w:pPr>
        <w:suppressAutoHyphens/>
        <w:spacing w:after="0" w:line="300" w:lineRule="atLeast"/>
        <w:jc w:val="center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  <w:t>TERRE D’ACQUA</w:t>
      </w:r>
    </w:p>
    <w:p w:rsidR="008F37C8" w:rsidRPr="008F37C8" w:rsidRDefault="008F37C8" w:rsidP="008F37C8">
      <w:pPr>
        <w:suppressAutoHyphens/>
        <w:spacing w:after="0" w:line="300" w:lineRule="atLeast"/>
        <w:jc w:val="both"/>
        <w:rPr>
          <w:rFonts w:ascii="Candara" w:eastAsia="Arial Unicode MS" w:hAnsi="Candara" w:cs="Times New Roman"/>
          <w:i/>
          <w:color w:val="333333"/>
          <w:kern w:val="1"/>
          <w:szCs w:val="24"/>
        </w:rPr>
      </w:pPr>
      <w:r w:rsidRPr="008F37C8">
        <w:rPr>
          <w:rFonts w:ascii="Candara" w:eastAsia="Arial Unicode MS" w:hAnsi="Candara" w:cs="Times New Roman"/>
          <w:noProof/>
          <w:color w:val="333333"/>
          <w:kern w:val="1"/>
          <w:sz w:val="32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B53D206" wp14:editId="39AD10EA">
            <wp:simplePos x="0" y="0"/>
            <wp:positionH relativeFrom="column">
              <wp:posOffset>4652010</wp:posOffset>
            </wp:positionH>
            <wp:positionV relativeFrom="paragraph">
              <wp:posOffset>325120</wp:posOffset>
            </wp:positionV>
            <wp:extent cx="1914525" cy="139996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mbi_centro_esti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9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7C8">
        <w:rPr>
          <w:rFonts w:ascii="Candara" w:eastAsia="Arial Unicode MS" w:hAnsi="Candara" w:cs="Times New Roman"/>
          <w:i/>
          <w:color w:val="333333"/>
          <w:kern w:val="1"/>
          <w:szCs w:val="24"/>
        </w:rPr>
        <w:t>Una settimana dedicata alla terra e ai suoi abitanti: terra da osservare, sentire e manipolare, da scoprire e conoscere, per imparare ad apprezzare e rispettare gli ambienti naturali.</w:t>
      </w:r>
    </w:p>
    <w:p w:rsidR="008F37C8" w:rsidRDefault="008F37C8" w:rsidP="008F37C8">
      <w:pPr>
        <w:spacing w:after="0"/>
        <w:jc w:val="center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</w:p>
    <w:p w:rsidR="008F37C8" w:rsidRPr="008F37C8" w:rsidRDefault="008F37C8" w:rsidP="008F37C8">
      <w:pPr>
        <w:spacing w:after="0"/>
        <w:jc w:val="center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>11-15 luglio letteraria</w:t>
      </w:r>
    </w:p>
    <w:p w:rsidR="008F37C8" w:rsidRPr="008F37C8" w:rsidRDefault="008F37C8" w:rsidP="008F37C8">
      <w:pPr>
        <w:spacing w:after="0"/>
        <w:jc w:val="center"/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</w:pPr>
      <w:r w:rsidRPr="008F37C8"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  <w:t>NON SPEGNETE LA LUCE</w:t>
      </w:r>
    </w:p>
    <w:p w:rsidR="008F37C8" w:rsidRPr="008F37C8" w:rsidRDefault="008F37C8" w:rsidP="008F37C8">
      <w:pPr>
        <w:jc w:val="both"/>
        <w:rPr>
          <w:rFonts w:ascii="Candara" w:eastAsia="Arial Unicode MS" w:hAnsi="Candara" w:cs="Times New Roman"/>
          <w:i/>
          <w:color w:val="333333"/>
          <w:kern w:val="1"/>
          <w:szCs w:val="24"/>
        </w:rPr>
      </w:pPr>
      <w:r w:rsidRPr="008F37C8">
        <w:rPr>
          <w:rFonts w:ascii="Candara" w:eastAsia="Arial Unicode MS" w:hAnsi="Candara" w:cs="Times New Roman"/>
          <w:i/>
          <w:color w:val="333333"/>
          <w:kern w:val="1"/>
          <w:szCs w:val="24"/>
        </w:rPr>
        <w:t xml:space="preserve">Partendo da alcuni testi della narrativa contemporanea del genere “horror” vogliamo condurre i bambini, attraverso un percorso giocoso e creativo, verso la scoperta di un mostro a cui dare vita. </w:t>
      </w:r>
    </w:p>
    <w:p w:rsidR="008F37C8" w:rsidRPr="008F37C8" w:rsidRDefault="008F37C8" w:rsidP="008F37C8">
      <w:pPr>
        <w:rPr>
          <w:rFonts w:ascii="Candara" w:eastAsia="Arial Unicode MS" w:hAnsi="Candara" w:cs="Arial"/>
          <w:i/>
          <w:kern w:val="1"/>
          <w:sz w:val="4"/>
          <w:szCs w:val="24"/>
        </w:rPr>
      </w:pPr>
    </w:p>
    <w:p w:rsidR="008F37C8" w:rsidRPr="008C0A2B" w:rsidRDefault="008F37C8" w:rsidP="008F37C8">
      <w:pPr>
        <w:spacing w:after="0"/>
        <w:jc w:val="center"/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</w:pPr>
      <w:r w:rsidRPr="008C0A2B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 xml:space="preserve">18-22 luglio naturalistica </w:t>
      </w:r>
      <w:r w:rsidRPr="008C0A2B"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  <w:t>ACCADUEO</w:t>
      </w:r>
    </w:p>
    <w:p w:rsidR="008F37C8" w:rsidRPr="008C0A2B" w:rsidRDefault="008F37C8" w:rsidP="008F37C8">
      <w:pPr>
        <w:pStyle w:val="Corpotesto"/>
        <w:widowControl/>
        <w:spacing w:after="0" w:line="300" w:lineRule="atLeast"/>
        <w:jc w:val="both"/>
        <w:rPr>
          <w:rFonts w:ascii="Candara" w:hAnsi="Candara"/>
          <w:bCs/>
          <w:i/>
          <w:color w:val="333333"/>
          <w:sz w:val="22"/>
        </w:rPr>
      </w:pPr>
      <w:r w:rsidRPr="008C0A2B">
        <w:rPr>
          <w:rFonts w:ascii="Candara" w:hAnsi="Candara"/>
          <w:bCs/>
          <w:i/>
          <w:color w:val="333333"/>
          <w:sz w:val="22"/>
        </w:rPr>
        <w:t>Una settimana per gioc</w:t>
      </w:r>
      <w:r>
        <w:rPr>
          <w:rFonts w:ascii="Candara" w:hAnsi="Candara"/>
          <w:bCs/>
          <w:i/>
          <w:color w:val="333333"/>
          <w:sz w:val="22"/>
        </w:rPr>
        <w:t xml:space="preserve">are e sperimentare con l'acqua per </w:t>
      </w:r>
      <w:r w:rsidRPr="008C0A2B">
        <w:rPr>
          <w:rFonts w:ascii="Candara" w:hAnsi="Candara"/>
          <w:bCs/>
          <w:i/>
          <w:color w:val="333333"/>
          <w:sz w:val="22"/>
        </w:rPr>
        <w:t>conoscerne le caratteristiche ed imparare l''importanza di un suo uso consapevole.</w:t>
      </w:r>
    </w:p>
    <w:p w:rsidR="008F37C8" w:rsidRPr="008C0A2B" w:rsidRDefault="008F37C8" w:rsidP="008F37C8">
      <w:pPr>
        <w:spacing w:after="0"/>
        <w:jc w:val="center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</w:p>
    <w:p w:rsidR="008F37C8" w:rsidRPr="008C0A2B" w:rsidRDefault="008F37C8" w:rsidP="008F37C8">
      <w:pPr>
        <w:spacing w:after="0"/>
        <w:jc w:val="center"/>
        <w:rPr>
          <w:rFonts w:ascii="Candara" w:eastAsia="Arial Unicode MS" w:hAnsi="Candara" w:cs="Times New Roman"/>
          <w:color w:val="333333"/>
          <w:kern w:val="1"/>
          <w:sz w:val="24"/>
          <w:szCs w:val="24"/>
        </w:rPr>
      </w:pPr>
      <w:r w:rsidRPr="008C0A2B">
        <w:rPr>
          <w:rFonts w:ascii="Candara" w:eastAsia="Arial Unicode MS" w:hAnsi="Candara" w:cs="Times New Roman"/>
          <w:color w:val="333333"/>
          <w:kern w:val="1"/>
          <w:sz w:val="24"/>
          <w:szCs w:val="24"/>
        </w:rPr>
        <w:t xml:space="preserve">25-29 luglio letteraria </w:t>
      </w:r>
      <w:r w:rsidRPr="008C0A2B"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  <w:t>FANTASILANDIA</w:t>
      </w:r>
    </w:p>
    <w:p w:rsidR="008F37C8" w:rsidRPr="009D32F1" w:rsidRDefault="008F37C8" w:rsidP="008F37C8">
      <w:pPr>
        <w:spacing w:line="300" w:lineRule="atLeast"/>
        <w:jc w:val="both"/>
        <w:rPr>
          <w:rFonts w:ascii="Candara" w:eastAsia="Arial Unicode MS" w:hAnsi="Candara" w:cs="Times New Roman"/>
          <w:i/>
          <w:color w:val="333333"/>
          <w:kern w:val="1"/>
          <w:szCs w:val="24"/>
        </w:rPr>
      </w:pPr>
      <w:r w:rsidRPr="009D32F1">
        <w:rPr>
          <w:rFonts w:ascii="Candara" w:eastAsia="Arial Unicode MS" w:hAnsi="Candara" w:cs="Times New Roman"/>
          <w:i/>
          <w:color w:val="333333"/>
          <w:kern w:val="1"/>
          <w:szCs w:val="24"/>
        </w:rPr>
        <w:t>Fate, folletti, elfi e orchi terranno compagnia ai partecipanti di questa settimana partendo dai libri e attraverso laboratori creativi, musicali e teatrali tutt</w:t>
      </w:r>
      <w:r>
        <w:rPr>
          <w:rFonts w:ascii="Candara" w:eastAsia="Arial Unicode MS" w:hAnsi="Candara" w:cs="Times New Roman"/>
          <w:i/>
          <w:color w:val="333333"/>
          <w:kern w:val="1"/>
          <w:szCs w:val="24"/>
        </w:rPr>
        <w:t>i all’insegna del genere Fantasy.</w:t>
      </w:r>
    </w:p>
    <w:p w:rsidR="008F37C8" w:rsidRDefault="008F37C8" w:rsidP="008F37C8">
      <w:pPr>
        <w:pStyle w:val="Default"/>
        <w:spacing w:line="300" w:lineRule="atLeast"/>
        <w:jc w:val="center"/>
        <w:rPr>
          <w:rFonts w:ascii="Candara" w:eastAsia="Arial Unicode MS" w:hAnsi="Candara" w:cs="Arial"/>
          <w:kern w:val="1"/>
        </w:rPr>
      </w:pPr>
      <w:r>
        <w:rPr>
          <w:rFonts w:ascii="Batang" w:eastAsia="Batang" w:hAnsi="Batang" w:cs="Arial"/>
          <w:b/>
          <w:bCs/>
          <w:i/>
          <w:noProof/>
          <w:sz w:val="22"/>
          <w:szCs w:val="23"/>
          <w:lang w:eastAsia="it-IT"/>
        </w:rPr>
        <w:drawing>
          <wp:anchor distT="0" distB="0" distL="114300" distR="114300" simplePos="0" relativeHeight="251662336" behindDoc="1" locked="0" layoutInCell="1" allowOverlap="1" wp14:anchorId="51A9EAF6" wp14:editId="7EA7AFC3">
            <wp:simplePos x="0" y="0"/>
            <wp:positionH relativeFrom="column">
              <wp:posOffset>-748665</wp:posOffset>
            </wp:positionH>
            <wp:positionV relativeFrom="paragraph">
              <wp:posOffset>33759</wp:posOffset>
            </wp:positionV>
            <wp:extent cx="1072650" cy="82867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A2B">
        <w:rPr>
          <w:rFonts w:ascii="Candara" w:eastAsia="Arial Unicode MS" w:hAnsi="Candara" w:cs="Arial"/>
          <w:i/>
          <w:kern w:val="1"/>
        </w:rPr>
        <w:t>29 agosto – 2 settembre</w:t>
      </w:r>
      <w:r w:rsidRPr="008C0A2B">
        <w:rPr>
          <w:rFonts w:ascii="Candara" w:eastAsia="Arial Unicode MS" w:hAnsi="Candara" w:cs="Arial"/>
          <w:kern w:val="1"/>
        </w:rPr>
        <w:t xml:space="preserve"> </w:t>
      </w:r>
      <w:r w:rsidRPr="009D32F1">
        <w:rPr>
          <w:rFonts w:ascii="Candara" w:eastAsia="Arial Unicode MS" w:hAnsi="Candara" w:cs="Arial"/>
          <w:b/>
          <w:kern w:val="1"/>
        </w:rPr>
        <w:t>CITY CAMP</w:t>
      </w:r>
    </w:p>
    <w:p w:rsidR="008F37C8" w:rsidRPr="009D32F1" w:rsidRDefault="008F37C8" w:rsidP="008F37C8">
      <w:pPr>
        <w:pStyle w:val="Default"/>
        <w:spacing w:line="300" w:lineRule="atLeast"/>
        <w:jc w:val="both"/>
        <w:rPr>
          <w:rStyle w:val="Enfasigrassetto"/>
          <w:rFonts w:ascii="Batang" w:eastAsia="Batang" w:hAnsi="Batang" w:cs="Arial"/>
          <w:i/>
          <w:sz w:val="22"/>
          <w:szCs w:val="23"/>
        </w:rPr>
      </w:pPr>
      <w:proofErr w:type="gramStart"/>
      <w:r w:rsidRPr="009D32F1">
        <w:rPr>
          <w:rFonts w:ascii="Candara" w:eastAsia="Arial Unicode MS" w:hAnsi="Candara" w:cs="Arial"/>
          <w:i/>
          <w:kern w:val="1"/>
          <w:sz w:val="22"/>
        </w:rPr>
        <w:t>in</w:t>
      </w:r>
      <w:proofErr w:type="gramEnd"/>
      <w:r w:rsidRPr="009D32F1">
        <w:rPr>
          <w:rFonts w:ascii="Candara" w:eastAsia="Arial Unicode MS" w:hAnsi="Candara" w:cs="Arial"/>
          <w:i/>
          <w:kern w:val="1"/>
          <w:sz w:val="22"/>
        </w:rPr>
        <w:t xml:space="preserve"> inglese</w:t>
      </w:r>
      <w:r w:rsidRPr="009D32F1">
        <w:rPr>
          <w:rFonts w:ascii="Candara" w:eastAsia="Arial Unicode MS" w:hAnsi="Candara" w:cs="Arial"/>
          <w:i/>
          <w:kern w:val="1"/>
        </w:rPr>
        <w:t xml:space="preserve"> </w:t>
      </w:r>
      <w:r w:rsidRPr="009D32F1">
        <w:rPr>
          <w:rFonts w:ascii="Candara" w:eastAsia="Arial Unicode MS" w:hAnsi="Candara" w:cs="Arial"/>
          <w:i/>
          <w:kern w:val="1"/>
          <w:sz w:val="22"/>
        </w:rPr>
        <w:t xml:space="preserve">6-15 anni. Ogni attività verrà svolta in inglese, sotto la guida di tutor provenienti dai vari Paesi anglofoni, accuratamente formati e selezionati. </w:t>
      </w:r>
      <w:r w:rsidRPr="009D32F1">
        <w:rPr>
          <w:rStyle w:val="Enfasigrassetto"/>
          <w:rFonts w:ascii="Batang" w:eastAsia="Batang" w:hAnsi="Batang" w:cs="Arial"/>
          <w:i/>
          <w:iCs/>
          <w:sz w:val="22"/>
          <w:szCs w:val="23"/>
        </w:rPr>
        <w:t>Full immersion</w:t>
      </w:r>
      <w:r w:rsidRPr="009D32F1">
        <w:rPr>
          <w:rStyle w:val="Enfasigrassetto"/>
          <w:rFonts w:ascii="Batang" w:eastAsia="Batang" w:hAnsi="Batang" w:cs="Arial"/>
          <w:i/>
          <w:sz w:val="22"/>
          <w:szCs w:val="23"/>
        </w:rPr>
        <w:t xml:space="preserve"> che stimola i ragazzi ad esprimersi in inglese con naturalezza, come se partecipassero a una vacanza studio in Inghilterra. </w:t>
      </w:r>
    </w:p>
    <w:p w:rsidR="008F37C8" w:rsidRPr="00E2717C" w:rsidRDefault="008F37C8" w:rsidP="008F37C8">
      <w:pPr>
        <w:jc w:val="both"/>
        <w:rPr>
          <w:rFonts w:ascii="Candara" w:eastAsia="Arial Unicode MS" w:hAnsi="Candara" w:cs="Arial"/>
          <w:kern w:val="1"/>
          <w:sz w:val="2"/>
          <w:szCs w:val="24"/>
        </w:rPr>
      </w:pPr>
    </w:p>
    <w:p w:rsidR="008F37C8" w:rsidRPr="009D32F1" w:rsidRDefault="008F37C8" w:rsidP="008F37C8">
      <w:pPr>
        <w:jc w:val="center"/>
        <w:rPr>
          <w:rFonts w:ascii="Candara" w:eastAsia="Arial Unicode MS" w:hAnsi="Candara" w:cs="Times New Roman"/>
          <w:b/>
          <w:i/>
          <w:color w:val="333333"/>
          <w:kern w:val="1"/>
          <w:szCs w:val="24"/>
        </w:rPr>
      </w:pPr>
      <w:r w:rsidRPr="009D32F1">
        <w:rPr>
          <w:rFonts w:ascii="Candara" w:eastAsia="Arial Unicode MS" w:hAnsi="Candara" w:cs="Times New Roman"/>
          <w:b/>
          <w:i/>
          <w:color w:val="333333"/>
          <w:kern w:val="1"/>
          <w:szCs w:val="24"/>
        </w:rPr>
        <w:t>MINI SOGGIORNO</w:t>
      </w:r>
    </w:p>
    <w:p w:rsidR="008F37C8" w:rsidRPr="009D32F1" w:rsidRDefault="008F37C8" w:rsidP="008F37C8">
      <w:pPr>
        <w:jc w:val="both"/>
        <w:rPr>
          <w:rFonts w:ascii="Candara" w:eastAsia="Arial Unicode MS" w:hAnsi="Candara" w:cs="Times New Roman"/>
          <w:i/>
          <w:color w:val="333333"/>
          <w:kern w:val="1"/>
          <w:szCs w:val="24"/>
        </w:rPr>
      </w:pPr>
      <w:bookmarkStart w:id="0" w:name="_GoBack"/>
      <w:r>
        <w:rPr>
          <w:rFonts w:ascii="Candara" w:eastAsia="Arial Unicode MS" w:hAnsi="Candara" w:cs="Times New Roman"/>
          <w:b/>
          <w:noProof/>
          <w:color w:val="333333"/>
          <w:kern w:val="1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25C2E45" wp14:editId="5568107D">
            <wp:simplePos x="0" y="0"/>
            <wp:positionH relativeFrom="column">
              <wp:posOffset>1975485</wp:posOffset>
            </wp:positionH>
            <wp:positionV relativeFrom="paragraph">
              <wp:posOffset>38735</wp:posOffset>
            </wp:positionV>
            <wp:extent cx="2676525" cy="1714500"/>
            <wp:effectExtent l="0" t="0" r="952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eastAsia="Arial Unicode MS" w:hAnsi="Candara" w:cs="Times New Roman"/>
          <w:i/>
          <w:color w:val="333333"/>
          <w:kern w:val="1"/>
          <w:szCs w:val="24"/>
        </w:rPr>
        <w:t>Da</w:t>
      </w:r>
      <w:r w:rsidRPr="009D32F1">
        <w:rPr>
          <w:rFonts w:ascii="Candara" w:eastAsia="Arial Unicode MS" w:hAnsi="Candara" w:cs="Times New Roman"/>
          <w:i/>
          <w:color w:val="333333"/>
          <w:kern w:val="1"/>
          <w:szCs w:val="24"/>
        </w:rPr>
        <w:t xml:space="preserve"> 8 a 11 anni presso la Fattoria “Cà di Gianni” a Bagno di Romagna. Immersa nel verde, in un ambiente salubre </w:t>
      </w:r>
      <w:bookmarkEnd w:id="0"/>
      <w:r w:rsidRPr="009D32F1">
        <w:rPr>
          <w:rFonts w:ascii="Candara" w:eastAsia="Arial Unicode MS" w:hAnsi="Candara" w:cs="Times New Roman"/>
          <w:i/>
          <w:color w:val="333333"/>
          <w:kern w:val="1"/>
          <w:szCs w:val="24"/>
        </w:rPr>
        <w:t>e incontaminato ricco di piante, di boschi, di acque. Un parco faunistico annesso alla fattoria accoglie numerosi esemplari della fauna europea.</w:t>
      </w:r>
    </w:p>
    <w:p w:rsidR="008F37C8" w:rsidRPr="009D32F1" w:rsidRDefault="008F37C8" w:rsidP="008F37C8">
      <w:pPr>
        <w:jc w:val="center"/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</w:pPr>
      <w:r w:rsidRPr="009D32F1">
        <w:rPr>
          <w:rFonts w:ascii="Candara" w:eastAsia="Arial Unicode MS" w:hAnsi="Candara" w:cs="Times New Roman"/>
          <w:b/>
          <w:color w:val="333333"/>
          <w:kern w:val="1"/>
          <w:sz w:val="24"/>
          <w:szCs w:val="24"/>
        </w:rPr>
        <w:t xml:space="preserve"> </w:t>
      </w:r>
    </w:p>
    <w:p w:rsidR="002C3D77" w:rsidRDefault="002C3D77"/>
    <w:sectPr w:rsidR="002C3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8"/>
    <w:rsid w:val="002C3D77"/>
    <w:rsid w:val="008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AAE2-42B0-45D4-B756-9A4E4DC3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F37C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F37C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Enfasigrassetto">
    <w:name w:val="Strong"/>
    <w:qFormat/>
    <w:rsid w:val="008F37C8"/>
    <w:rPr>
      <w:b/>
      <w:bCs/>
    </w:rPr>
  </w:style>
  <w:style w:type="paragraph" w:customStyle="1" w:styleId="Default">
    <w:name w:val="Default"/>
    <w:rsid w:val="008F37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2016-04-21T05:22:00Z</dcterms:created>
  <dcterms:modified xsi:type="dcterms:W3CDTF">2016-04-21T05:24:00Z</dcterms:modified>
</cp:coreProperties>
</file>